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C5700">
      <w:pPr>
        <w:widowControl/>
        <w:jc w:val="center"/>
        <w:rPr>
          <w:rFonts w:ascii="黑体" w:hAnsi="黑体" w:eastAsia="黑体" w:cs="宋体"/>
          <w:b/>
          <w:kern w:val="0"/>
          <w:sz w:val="32"/>
          <w:szCs w:val="30"/>
          <w:u w:val="none"/>
        </w:rPr>
      </w:pPr>
      <w:r>
        <w:rPr>
          <w:rFonts w:hint="eastAsia" w:ascii="黑体" w:hAnsi="黑体" w:eastAsia="黑体" w:cs="宋体"/>
          <w:b/>
          <w:kern w:val="0"/>
          <w:sz w:val="44"/>
          <w:szCs w:val="30"/>
          <w:u w:val="none"/>
        </w:rPr>
        <w:t>捐  赠  协  议</w:t>
      </w:r>
    </w:p>
    <w:p w14:paraId="253E9874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u w:val="none"/>
        </w:rPr>
      </w:pPr>
    </w:p>
    <w:p w14:paraId="703789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甲方（捐赠人）：</w:t>
      </w:r>
    </w:p>
    <w:p w14:paraId="25DF4C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 xml:space="preserve">乙方（受赠人）：华中师范大学教育发展基金会 </w:t>
      </w:r>
    </w:p>
    <w:p w14:paraId="2F91AA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为促进华中师范大学教育事业发展，根据《中华人民共和国民法典》《中华人民共和国公益事业捐赠法》《基金会管理条例》以及《华中师范大学教育发展基金会章程》，经甲、乙双方协商，达成如下协议：</w:t>
      </w:r>
    </w:p>
    <w:p w14:paraId="30CE7D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第一条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 xml:space="preserve"> 甲方自愿无偿捐赠人民币（大写）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XXXX整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给乙方，用于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。</w:t>
      </w:r>
    </w:p>
    <w:p w14:paraId="3DC0CE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第二条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 xml:space="preserve"> 甲方保证其捐赠款项来源合法。其捐赠行为已得到其他财产共有人同意，且不损害公共利益和其他公民的合法权益。</w:t>
      </w:r>
    </w:p>
    <w:p w14:paraId="3215E0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第三条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 xml:space="preserve"> 甲方不得以《捐赠协议》从乙方获取任何经济利益、科研成果、知识产权等权益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，不得以捐赠为名从事营利活动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。对于甲方的捐赠行为，乙方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征得甲方同意后，对甲方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予以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表彰。</w:t>
      </w:r>
    </w:p>
    <w:p w14:paraId="455D63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乙方应当按照甲方的意愿使用受捐赠款，不得挪作他用；甲方有权对乙方受捐赠款的管理、使用情况进行监督，对于甲方的查询，乙方应当予以配合、如实答复。</w:t>
      </w:r>
    </w:p>
    <w:p w14:paraId="3F3A43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乙方接受甲方捐赠款后，因甲方捐赠款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来源导致的任何纠纷，由甲方自行处理；因甲方的捐赠款来源不合法导致诉讼，乙方根据司法机关的要求予以退回的，甲方应当以其合法财产向乙方补足退回的捐赠款。</w:t>
      </w:r>
    </w:p>
    <w:p w14:paraId="5365B1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5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甲方按下述时间及方式向乙方交付捐赠款：</w:t>
      </w:r>
    </w:p>
    <w:p w14:paraId="528A53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1、交付时间：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日前交付人民币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XXXX整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2E263D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2、交付方式：银行转账</w:t>
      </w:r>
    </w:p>
    <w:p w14:paraId="106AF5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甲方将捐赠款汇至乙方指定的专用账户（户名：华中师范大学教育发展基金会 开户行：中国银行武汉广埠屯支行 账号：571657528973）。</w:t>
      </w:r>
    </w:p>
    <w:p w14:paraId="67D8AA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乙方收到甲方捐赠款后，出具合法、有效的财务凭证，并登记造册，妥善管理和使用。 </w:t>
      </w:r>
    </w:p>
    <w:p w14:paraId="4C900B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因特殊原因，乙方确需改变受捐赠款用途的，应当事先征得甲方书面同意。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未经甲方同意，乙方擅自改变用途，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甲方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有权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解除本协议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收回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捐赠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款。</w:t>
      </w:r>
    </w:p>
    <w:p w14:paraId="0DEEFA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任何一方因不可抗力致使本协议不能全部或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履行，应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自不可抗力发生之日起3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日内，将不可抗力事件以书面形式通知另一方，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向另一方提交不能履行或延迟履行的证明。</w:t>
      </w:r>
    </w:p>
    <w:p w14:paraId="4432E8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本协议经甲乙双方代表签章之日起生效。协议成立后，不能撤销，受法律保护。</w:t>
      </w:r>
    </w:p>
    <w:p w14:paraId="780A81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第十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本协议履行中发生争议，由甲乙双方协商解决；协商不成的，任何一方均可向人民法院提起诉讼。</w:t>
      </w:r>
    </w:p>
    <w:p w14:paraId="29C8A5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本协议一式贰份，甲乙双方各执壹份，具同等法律效力。</w:t>
      </w:r>
    </w:p>
    <w:p w14:paraId="5F403C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6"/>
        <w:gridCol w:w="4652"/>
      </w:tblGrid>
      <w:tr w14:paraId="11F46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6" w:type="dxa"/>
          </w:tcPr>
          <w:p w14:paraId="1DE0A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甲方（签名）：</w:t>
            </w:r>
          </w:p>
        </w:tc>
        <w:tc>
          <w:tcPr>
            <w:tcW w:w="4652" w:type="dxa"/>
          </w:tcPr>
          <w:p w14:paraId="4EAC0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乙方（签名）：</w:t>
            </w:r>
          </w:p>
        </w:tc>
      </w:tr>
      <w:tr w14:paraId="1DC98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6" w:type="dxa"/>
          </w:tcPr>
          <w:p w14:paraId="5F984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（盖章）：</w:t>
            </w:r>
          </w:p>
        </w:tc>
        <w:tc>
          <w:tcPr>
            <w:tcW w:w="4652" w:type="dxa"/>
          </w:tcPr>
          <w:p w14:paraId="02534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（盖章）：</w:t>
            </w:r>
          </w:p>
        </w:tc>
      </w:tr>
      <w:tr w14:paraId="1816F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6" w:type="dxa"/>
          </w:tcPr>
          <w:p w14:paraId="47716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4652" w:type="dxa"/>
          </w:tcPr>
          <w:p w14:paraId="4D4B8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华中师范大学</w:t>
            </w:r>
          </w:p>
        </w:tc>
      </w:tr>
      <w:tr w14:paraId="33BF4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6" w:type="dxa"/>
          </w:tcPr>
          <w:p w14:paraId="76DBA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4652" w:type="dxa"/>
          </w:tcPr>
          <w:p w14:paraId="30A6A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教育发展基金会</w:t>
            </w:r>
          </w:p>
        </w:tc>
      </w:tr>
      <w:tr w14:paraId="2F5E2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6" w:type="dxa"/>
          </w:tcPr>
          <w:p w14:paraId="34BE8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     月     日</w:t>
            </w:r>
          </w:p>
        </w:tc>
        <w:tc>
          <w:tcPr>
            <w:tcW w:w="4652" w:type="dxa"/>
          </w:tcPr>
          <w:p w14:paraId="7C097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2025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     月     日</w:t>
            </w:r>
          </w:p>
        </w:tc>
      </w:tr>
    </w:tbl>
    <w:p w14:paraId="43EBF1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宋体"/>
          <w:lang w:val="en-US" w:eastAsia="zh-CN"/>
        </w:rPr>
      </w:pPr>
    </w:p>
    <w:sectPr>
      <w:footerReference r:id="rId3" w:type="default"/>
      <w:pgSz w:w="11906" w:h="16838"/>
      <w:pgMar w:top="1134" w:right="1417" w:bottom="1134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3256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FF8AEF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FF8AEF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ZWE2ZmY4NWUyOWUwNDZhZDU2MTU3NTdmNmI3ZWEifQ=="/>
  </w:docVars>
  <w:rsids>
    <w:rsidRoot w:val="54AF3024"/>
    <w:rsid w:val="06095126"/>
    <w:rsid w:val="06C92965"/>
    <w:rsid w:val="10F244A1"/>
    <w:rsid w:val="114C788F"/>
    <w:rsid w:val="18DC5A4E"/>
    <w:rsid w:val="497B71BE"/>
    <w:rsid w:val="54AF3024"/>
    <w:rsid w:val="5BAA1851"/>
    <w:rsid w:val="62AC6BF0"/>
    <w:rsid w:val="6F793755"/>
    <w:rsid w:val="71044D84"/>
    <w:rsid w:val="7D05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917</Words>
  <Characters>949</Characters>
  <Lines>0</Lines>
  <Paragraphs>0</Paragraphs>
  <TotalTime>4</TotalTime>
  <ScaleCrop>false</ScaleCrop>
  <LinksUpToDate>false</LinksUpToDate>
  <CharactersWithSpaces>995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2023-02-20T09:23:00Z</dcterms:created>
  <dc:creator>提拉米苏布丁</dc:creator>
  <cp:lastModifiedBy>提拉米苏布丁</cp:lastModifiedBy>
  <cp:lastPrinted>2023-02-28T08:22:00Z</cp:lastPrinted>
  <dcterms:modified xsi:type="dcterms:W3CDTF">2025-01-03T09:23:21Z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479306DE3A984465ADDDC2131135DF66</vt:lpwstr>
  </property>
  <property fmtid="{D5CDD505-2E9C-101B-9397-08002B2CF9AE}" pid="4" name="KSOTemplateDocerSaveRecord">
    <vt:lpwstr>eyJoZGlkIjoiMDRlZWE2ZmY4NWUyOWUwNDZhZDU2MTU3NTdmNmI3ZWEiLCJ1c2VySWQiOiIxMDU3ODgzODE3In0=</vt:lpwstr>
  </property>
</Properties>
</file>